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3B" w:rsidRDefault="00DE453B" w:rsidP="00DE453B">
      <w:pPr>
        <w:jc w:val="center"/>
      </w:pPr>
      <w:r>
        <w:t>Муниципальное общеобразовательное учреждение</w:t>
      </w:r>
    </w:p>
    <w:p w:rsidR="00DE453B" w:rsidRDefault="00DE453B" w:rsidP="00DE453B">
      <w:pPr>
        <w:jc w:val="center"/>
        <w:rPr>
          <w:bCs/>
          <w:spacing w:val="-2"/>
        </w:rPr>
      </w:pPr>
      <w:r>
        <w:rPr>
          <w:bCs/>
          <w:spacing w:val="-2"/>
        </w:rPr>
        <w:t>« Средняя общеобразовательная  школа №32»</w:t>
      </w:r>
    </w:p>
    <w:p w:rsidR="00DE453B" w:rsidRDefault="00DE453B" w:rsidP="00DE453B"/>
    <w:p w:rsidR="00DE453B" w:rsidRDefault="00DE453B" w:rsidP="00DE453B"/>
    <w:p w:rsidR="00DE453B" w:rsidRDefault="00DE453B" w:rsidP="00DE453B">
      <w:pPr>
        <w:tabs>
          <w:tab w:val="left" w:pos="6236"/>
        </w:tabs>
      </w:pPr>
      <w:proofErr w:type="gramStart"/>
      <w:r>
        <w:t>Принята</w:t>
      </w:r>
      <w:proofErr w:type="gramEnd"/>
      <w:r>
        <w:tab/>
        <w:t>Утверждена</w:t>
      </w:r>
    </w:p>
    <w:p w:rsidR="00DE453B" w:rsidRDefault="00DE453B" w:rsidP="00DE453B">
      <w:pPr>
        <w:tabs>
          <w:tab w:val="left" w:pos="6236"/>
        </w:tabs>
      </w:pPr>
      <w:r>
        <w:t>педагогическим советом</w:t>
      </w:r>
      <w:r>
        <w:tab/>
        <w:t>приказом №01-03/4</w:t>
      </w:r>
    </w:p>
    <w:p w:rsidR="00DE453B" w:rsidRDefault="00DE453B" w:rsidP="00DE453B">
      <w:pPr>
        <w:tabs>
          <w:tab w:val="left" w:pos="6236"/>
        </w:tabs>
      </w:pPr>
      <w:r>
        <w:t>протокол №7 от 29.08.2024</w:t>
      </w:r>
      <w:r>
        <w:tab/>
        <w:t>от 31.08.2024</w:t>
      </w:r>
    </w:p>
    <w:p w:rsidR="00DE453B" w:rsidRDefault="00DE453B" w:rsidP="00DE453B">
      <w:bookmarkStart w:id="0" w:name="_GoBack"/>
      <w:bookmarkEnd w:id="0"/>
    </w:p>
    <w:p w:rsidR="00DE453B" w:rsidRDefault="00DE453B" w:rsidP="00DE453B"/>
    <w:p w:rsidR="00DE453B" w:rsidRDefault="00DE453B" w:rsidP="00DE453B"/>
    <w:p w:rsidR="00DE453B" w:rsidRDefault="00DE453B" w:rsidP="00DE453B"/>
    <w:p w:rsidR="00DE453B" w:rsidRDefault="00DE453B" w:rsidP="00DE453B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:rsidR="00DE453B" w:rsidRDefault="00DE453B" w:rsidP="00DE453B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общеразвивающая программа</w:t>
      </w:r>
    </w:p>
    <w:p w:rsidR="00DE453B" w:rsidRPr="00DE453B" w:rsidRDefault="00DE453B" w:rsidP="00DE453B">
      <w:pPr>
        <w:spacing w:line="276" w:lineRule="auto"/>
        <w:jc w:val="center"/>
        <w:rPr>
          <w:sz w:val="28"/>
          <w:szCs w:val="28"/>
        </w:rPr>
      </w:pPr>
      <w:r w:rsidRPr="00DE453B">
        <w:rPr>
          <w:sz w:val="28"/>
          <w:szCs w:val="28"/>
        </w:rPr>
        <w:t xml:space="preserve">«Спортивные игры» </w:t>
      </w:r>
    </w:p>
    <w:p w:rsidR="00DE453B" w:rsidRPr="00DE453B" w:rsidRDefault="000972DC" w:rsidP="00DE453B">
      <w:pPr>
        <w:pStyle w:val="a3"/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физкультурно-спортивной </w:t>
      </w:r>
      <w:r w:rsidR="00DE453B" w:rsidRPr="00DE453B">
        <w:rPr>
          <w:rFonts w:ascii="Times New Roman" w:eastAsia="Times New Roman" w:hAnsi="Times New Roman"/>
          <w:sz w:val="28"/>
          <w:szCs w:val="28"/>
        </w:rPr>
        <w:t xml:space="preserve"> направленности</w:t>
      </w:r>
    </w:p>
    <w:p w:rsidR="00DE453B" w:rsidRDefault="00DE453B" w:rsidP="00DE453B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5-9 классов  </w:t>
      </w:r>
    </w:p>
    <w:p w:rsidR="00DE453B" w:rsidRDefault="00DE453B" w:rsidP="00DE453B">
      <w:pPr>
        <w:pStyle w:val="aa"/>
        <w:spacing w:line="360" w:lineRule="auto"/>
        <w:jc w:val="center"/>
        <w:rPr>
          <w:sz w:val="28"/>
          <w:szCs w:val="28"/>
        </w:rPr>
      </w:pPr>
    </w:p>
    <w:p w:rsidR="0046293F" w:rsidRDefault="0046293F">
      <w:pPr>
        <w:pStyle w:val="a3"/>
        <w:spacing w:after="0"/>
      </w:pPr>
    </w:p>
    <w:p w:rsidR="0046293F" w:rsidRDefault="0046293F">
      <w:pPr>
        <w:spacing w:line="276" w:lineRule="auto"/>
        <w:jc w:val="center"/>
      </w:pPr>
    </w:p>
    <w:p w:rsidR="0046293F" w:rsidRDefault="0046293F">
      <w:pPr>
        <w:pStyle w:val="a3"/>
      </w:pPr>
    </w:p>
    <w:p w:rsidR="0046293F" w:rsidRDefault="0046293F">
      <w:pPr>
        <w:pStyle w:val="a3"/>
      </w:pPr>
    </w:p>
    <w:p w:rsidR="0046293F" w:rsidRDefault="0046293F">
      <w:pPr>
        <w:pStyle w:val="a3"/>
      </w:pPr>
    </w:p>
    <w:p w:rsidR="0046293F" w:rsidRDefault="0046293F">
      <w:pPr>
        <w:pStyle w:val="a3"/>
      </w:pPr>
    </w:p>
    <w:p w:rsidR="0046293F" w:rsidRDefault="0046293F">
      <w:pPr>
        <w:pStyle w:val="a3"/>
      </w:pPr>
    </w:p>
    <w:p w:rsidR="0046293F" w:rsidRDefault="0046293F">
      <w:pPr>
        <w:pStyle w:val="a3"/>
      </w:pPr>
    </w:p>
    <w:p w:rsidR="0046293F" w:rsidRDefault="0046293F">
      <w:pPr>
        <w:pStyle w:val="a3"/>
      </w:pPr>
    </w:p>
    <w:p w:rsidR="0046293F" w:rsidRDefault="0046293F">
      <w:pPr>
        <w:pStyle w:val="a3"/>
      </w:pPr>
    </w:p>
    <w:p w:rsidR="0046293F" w:rsidRDefault="002E73E8">
      <w:pPr>
        <w:pStyle w:val="aa"/>
        <w:jc w:val="right"/>
      </w:pPr>
      <w:r>
        <w:t xml:space="preserve">Составитель: </w:t>
      </w:r>
    </w:p>
    <w:p w:rsidR="0046293F" w:rsidRDefault="002E73E8">
      <w:pPr>
        <w:pStyle w:val="aa"/>
        <w:jc w:val="right"/>
      </w:pPr>
      <w:r>
        <w:rPr>
          <w:color w:val="000000"/>
        </w:rPr>
        <w:t>Рочева Марина Владимировна</w:t>
      </w:r>
    </w:p>
    <w:p w:rsidR="0046293F" w:rsidRDefault="002E73E8">
      <w:pPr>
        <w:pStyle w:val="aa"/>
        <w:jc w:val="right"/>
      </w:pPr>
      <w:r>
        <w:rPr>
          <w:color w:val="000000"/>
        </w:rPr>
        <w:t>учитель физической культуры</w:t>
      </w:r>
    </w:p>
    <w:p w:rsidR="0046293F" w:rsidRDefault="0046293F">
      <w:pPr>
        <w:pStyle w:val="aa"/>
        <w:jc w:val="center"/>
      </w:pPr>
    </w:p>
    <w:p w:rsidR="002E73E8" w:rsidRDefault="002E73E8">
      <w:pPr>
        <w:pStyle w:val="aa"/>
        <w:jc w:val="center"/>
      </w:pPr>
    </w:p>
    <w:p w:rsidR="002E73E8" w:rsidRDefault="002E73E8">
      <w:pPr>
        <w:pStyle w:val="aa"/>
        <w:jc w:val="center"/>
      </w:pPr>
    </w:p>
    <w:p w:rsidR="002E73E8" w:rsidRDefault="002E73E8">
      <w:pPr>
        <w:pStyle w:val="aa"/>
        <w:jc w:val="center"/>
      </w:pPr>
    </w:p>
    <w:p w:rsidR="002E73E8" w:rsidRDefault="002E73E8">
      <w:pPr>
        <w:pStyle w:val="aa"/>
        <w:jc w:val="center"/>
      </w:pPr>
    </w:p>
    <w:p w:rsidR="0046293F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DE453B" w:rsidRDefault="00DE453B">
      <w:pPr>
        <w:pStyle w:val="a3"/>
        <w:shd w:val="clear" w:color="auto" w:fill="FFFFFF"/>
        <w:spacing w:after="150" w:line="100" w:lineRule="atLeast"/>
        <w:jc w:val="both"/>
      </w:pPr>
    </w:p>
    <w:p w:rsidR="00DE453B" w:rsidRDefault="00DE453B">
      <w:pPr>
        <w:pStyle w:val="a3"/>
        <w:shd w:val="clear" w:color="auto" w:fill="FFFFFF"/>
        <w:spacing w:after="150" w:line="100" w:lineRule="atLeast"/>
        <w:jc w:val="both"/>
      </w:pPr>
    </w:p>
    <w:p w:rsidR="00DE453B" w:rsidRDefault="00DE453B">
      <w:pPr>
        <w:pStyle w:val="a3"/>
        <w:shd w:val="clear" w:color="auto" w:fill="FFFFFF"/>
        <w:spacing w:after="150" w:line="100" w:lineRule="atLeast"/>
        <w:jc w:val="both"/>
      </w:pPr>
    </w:p>
    <w:p w:rsidR="0046293F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основной образовательной программы основного общего образования 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по учебным предметам. Физическая культура 5-9 классы. – М.: Просвещение,2012. – 61с. – (Стандарты второго поколения);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Рабочей программы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культура. Предметная линия учебников М.Я.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. 5 – 9 классы. – М.: Просвещение, 2013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2E73E8" w:rsidRDefault="002E73E8" w:rsidP="002E73E8">
      <w:pPr>
        <w:pStyle w:val="a3"/>
        <w:numPr>
          <w:ilvl w:val="1"/>
          <w:numId w:val="5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46293F" w:rsidRPr="002E73E8" w:rsidRDefault="002E73E8" w:rsidP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спортивно - оздоровительному направлению  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основу, которой положены культурологический и личностно-ориентированный подходы.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внеурочной деятельности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конкретизирована следующими </w:t>
      </w: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задачами: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пропаганда здорового образа жизни, укрепление здоровья, содействие гармоническому физическому развитию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спортивных игр как видов спорта и активного отдыха;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интереса к занятиям спортивными играми;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технике и тактике спортивных игр;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необходимых теоретических знаний;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моральных и волевых качеств.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Особенности реализации программы внеурочной деятельности: количество часов и место проведения занятий.</w:t>
      </w: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спортивно - оздоровительному направлению  предназначена для обучающихся 5-9 классов.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в соответствии с возрастными особенностями обучающихся и рассчитана на проведение 1 часа в неделю в каждом из 5-9 классов, всего 34 часов в год.</w:t>
      </w:r>
      <w:proofErr w:type="gramEnd"/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т.е. 40 минут. Реализация данной программы в рамках внеурочной деятельности соответствует предельно допустимой нагрузке обучающихся.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практик.</w:t>
      </w:r>
    </w:p>
    <w:tbl>
      <w:tblPr>
        <w:tblW w:w="0" w:type="auto"/>
        <w:tblInd w:w="-6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1"/>
        <w:gridCol w:w="6478"/>
      </w:tblGrid>
      <w:tr w:rsidR="002E73E8" w:rsidRPr="002E73E8">
        <w:tc>
          <w:tcPr>
            <w:tcW w:w="4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занятий и виды деятельности</w:t>
            </w:r>
          </w:p>
        </w:tc>
      </w:tr>
      <w:tr w:rsidR="002E73E8" w:rsidRPr="002E73E8">
        <w:tc>
          <w:tcPr>
            <w:tcW w:w="288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Однонаправленные занятия</w:t>
            </w:r>
          </w:p>
        </w:tc>
        <w:tc>
          <w:tcPr>
            <w:tcW w:w="647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2E73E8" w:rsidRPr="002E73E8">
        <w:tc>
          <w:tcPr>
            <w:tcW w:w="288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647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2E73E8" w:rsidRPr="002E73E8">
        <w:tc>
          <w:tcPr>
            <w:tcW w:w="288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647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Построены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учебной двухсторонней игре по упрощенным правилам, с соблюдением основных правил.</w:t>
            </w:r>
          </w:p>
        </w:tc>
      </w:tr>
      <w:tr w:rsidR="002E73E8" w:rsidRPr="002E73E8">
        <w:tc>
          <w:tcPr>
            <w:tcW w:w="288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647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 </w:t>
      </w: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первой помощи;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сохранения и укрепление здоровья;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свои права и права других людей;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здоровья на успешную учебную деятельность;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индивидуальный режим дня и соблюдать его;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заботиться о своем здоровье;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коммуникативные и презентационные навыки;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медицинскую помощь при травмах;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выход из стрессовых ситуаций;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за свои поступки;</w:t>
      </w:r>
    </w:p>
    <w:p w:rsid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отстаивать свою нравственную позицию в ситуации выбора.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2.Личностные и </w:t>
      </w:r>
      <w:proofErr w:type="spellStart"/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курса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формируются личностные и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обеспечиваются через формирование базовых национальных ценностей; а </w:t>
      </w:r>
      <w:proofErr w:type="spellStart"/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– через универсальные учебные действия (далее УУД).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отражаются  в индивидуальных качественных свойствах обучающихся: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proofErr w:type="spellStart"/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позитивного коммуникативного общения с окружающими.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УУД, формируемые на занятиях внеурочной деятельности:</w:t>
      </w:r>
    </w:p>
    <w:tbl>
      <w:tblPr>
        <w:tblW w:w="0" w:type="auto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1843"/>
        <w:gridCol w:w="2975"/>
        <w:gridCol w:w="2695"/>
      </w:tblGrid>
      <w:tr w:rsidR="002E73E8" w:rsidRPr="002E73E8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E73E8" w:rsidRPr="002E73E8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Самоопре-деление</w:t>
            </w:r>
            <w:proofErr w:type="gramEnd"/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</w:t>
            </w:r>
          </w:p>
          <w:p w:rsidR="0046293F" w:rsidRPr="002E73E8" w:rsidRDefault="0046293F">
            <w:pPr>
              <w:pStyle w:val="a3"/>
              <w:spacing w:after="150" w:line="100" w:lineRule="atLeast"/>
            </w:pP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3.Способность к волевому усилию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1.Формулирование цели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3.Структурирование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5.Рефлексия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 синтез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7.Сравнение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8.Классификации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 вопросов</w:t>
            </w:r>
          </w:p>
          <w:p w:rsidR="0046293F" w:rsidRPr="002E73E8" w:rsidRDefault="002E73E8">
            <w:pPr>
              <w:pStyle w:val="a3"/>
              <w:spacing w:after="150" w:line="100" w:lineRule="atLeast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собственному здоровью.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proofErr w:type="gramStart"/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ходе реализация программы внеурочной деятельности по спортивно-оздоровительному направлению  обучающиеся смогут получить знания: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занятий в развитии физических способностей и совершенствовании функциональных возможностей организма занимающихся;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безопасного поведения во время занятий спортивными играми;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разучиваемых технических приёмов игр и основы правильной техники;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типичные ошибки при выполнении технических приёмов и тактических действий;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содержание правил соревнований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жесты судьи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упражнения, подвижные игры и эстафеты с элементами спортивных игр;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научиться: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меры безопасности и правила профилактики травматизма на занятиях;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технические приёмы и тактические действия;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своё самочувствие (функциональное состояние организма) на занятиях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спортивные игры с соблюдением основных правил;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жесты судьи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судейство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программы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Первый год обучения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физическая подготовка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скакалкой, с высоты до 40 см,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напрыгивание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скамейку. Метание малого мяча на дальность и в цель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Баскетбол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тела. Мышцы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и суставы. Как укрепить свои кости и мышцы. Физические упражнения. Режим дня и режим питания.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двумя руками стоя на месте (мяч снизу, мяч у груди, мяч сзади над головой);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разминка волейболиста.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Второй год обучения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физическая подготовка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носках, пятках, в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напрыгивание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скамейку. Метание малого мяча на дальность и в цель, метание на дальность отскока от стены, щита. Броски набивного мяча 1 кг. Лазание по гимнастической стенке, канату. Кувырки, перекаты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тойка на лопатках, акробатическая комбинация. Упражнения в висах и упорах.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Баскетбол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 и друг. В чём сила командной игры. Физические упражнения – путь к здоровью, работоспособности и долголетию.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передвижения без мяча в стойке баскетболиста. Остановка прыжком. Ловля и передача мяча двумя руками от груди на месте и в движении.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правой и левой рукой по прямой, по дуге, с остановками по сигналу.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Бросок мяча двумя руками от груди с отражением от щита с места, после ведения и остановки.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Подводящие упражнения для обучения прямой нижней и боковой подаче. Подбрасывание мяча на заданную высоту и расстояние от туловища.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«Волна», «Неудобный бросок».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физическая зарядка.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матчевая разминка. Что запрещено при игре в футбол.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катящегося мяча.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внешней и внутренней частью подъёма по прямой, по дуге, с остановками по сигналу, между стойками, с обводкой стоек.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катящегося мяча внутренней частью стопы. Подвижные игры: «Гонка мячей», «Метко в цель», «Футбольный бильярд».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 Третий год обучения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физическая подготовка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10 минут. Опорные прыжки, со скакалкой, в длину с места и с разбега, в высоту с разбега,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напрыгивание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прыжки в глубину. Метание малого мяча на дальность и в цель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Антропометрические измерения. Питание и его значение для роста и развития. Что общего в спортивных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ними различия? Закаливание организма.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«Попади в кольцо», «Гонка мяча», эстафеты с ведением мяча и с броском мяча после ведения.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жизни. Утренняя физическая зарядка.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мяча снизу двумя руками. Передача мяча сверху двумя руками вперёд-вверх. Нижняя прямая подача. Подвижные игры: «Не давай мяча водящему» 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 Четвертый год обучения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физическая подготовка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напрыгивание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Баскетбол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 Пятый год обучения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физическая подготовка</w:t>
      </w: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2E73E8" w:rsidRPr="002E73E8">
        <w:trPr>
          <w:trHeight w:val="1920"/>
        </w:trPr>
        <w:tc>
          <w:tcPr>
            <w:tcW w:w="96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переталкивание</w:t>
            </w:r>
            <w:proofErr w:type="spell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</w:tc>
      </w:tr>
    </w:tbl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Баскетбол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 </w:t>
      </w: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подготовка.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Футбол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знаний.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спортивной тренировки. Методы развития спортивной работоспособности футболистов.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соревнований. Система розыгрыша. Правила соревнований, их организация и проведение.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2.Специальная подготовка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развития быстроты.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течение 3 – 10 мин.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формирования умения двигаться без мяча.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Бег: обычный, спиной вперед;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вверх, верх – вперед, вверх – назад, вверх – вправо, вверх – влево, толчком двух ног с места и толчком на одной и двух ногах с разбега.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вратарей: прыжки в сторону с падением перекатом. 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бега переступая и на одной ноге. Остановки во время бега – выпадом, прыжком, переступанием.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Default="002E73E8">
      <w:pPr>
        <w:pStyle w:val="a3"/>
        <w:shd w:val="clear" w:color="auto" w:fill="FFFFFF"/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4.Тематическое планирование.</w:t>
      </w:r>
    </w:p>
    <w:p w:rsidR="002E73E8" w:rsidRDefault="002E73E8">
      <w:pPr>
        <w:pStyle w:val="a3"/>
        <w:shd w:val="clear" w:color="auto" w:fill="FFFFFF"/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3E8" w:rsidRDefault="002E73E8">
      <w:pPr>
        <w:pStyle w:val="a3"/>
        <w:shd w:val="clear" w:color="auto" w:fill="FFFFFF"/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3E8" w:rsidRPr="002E73E8" w:rsidRDefault="002E73E8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center"/>
      </w:pPr>
      <w:r w:rsidRPr="002E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4.1Тематическое планирование</w:t>
      </w: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882"/>
        <w:gridCol w:w="3768"/>
        <w:gridCol w:w="1603"/>
        <w:gridCol w:w="1605"/>
      </w:tblGrid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E73E8" w:rsidRPr="002E73E8">
        <w:tc>
          <w:tcPr>
            <w:tcW w:w="63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перемещения баскетболиста</w:t>
            </w:r>
          </w:p>
        </w:tc>
        <w:tc>
          <w:tcPr>
            <w:tcW w:w="37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Остановки:</w:t>
            </w:r>
          </w:p>
        </w:tc>
        <w:tc>
          <w:tcPr>
            <w:tcW w:w="37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«Прыжком»</w:t>
            </w:r>
          </w:p>
        </w:tc>
        <w:tc>
          <w:tcPr>
            <w:tcW w:w="37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два шага»</w:t>
            </w:r>
          </w:p>
        </w:tc>
        <w:tc>
          <w:tcPr>
            <w:tcW w:w="37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37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37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базе баскетбола («школа мяча», «гонка мяча», «охотники и утки» и т.п.).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3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правилам мини-волейбола, игра по правилам в пионербол, игровые задания.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с середины площадки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 с расстояния 3-6 м от сетки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3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Стоики и перемещения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37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и катящемуся мячу внутренней стороной стопы и средней частью подъёма, с места, с одного-двух шагов.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из-за «боковой» линии.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внутренней стороной стопы по мячу, катящемуся навстречу</w:t>
            </w:r>
          </w:p>
        </w:tc>
        <w:tc>
          <w:tcPr>
            <w:tcW w:w="37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«Точная передача», «Попади в ворота».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</w:tbl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center"/>
      </w:pPr>
      <w:r w:rsidRPr="002E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Тематическое планирование 6 класс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394"/>
        <w:gridCol w:w="3169"/>
        <w:gridCol w:w="1001"/>
        <w:gridCol w:w="1343"/>
      </w:tblGrid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E73E8" w:rsidRPr="002E73E8">
        <w:tc>
          <w:tcPr>
            <w:tcW w:w="61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31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31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31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31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и выбивание мяча. Комбинация из освоенных элементов техники перемещений и владения мячом.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 Позиционное нападение (5:0) без изменения позиций игроков. Нападение быстрым прорывом.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 Участие в соревнованиях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мин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баскетбола. Игры и игровые задания 2:1, 3:1, 3:2, 3:3. Привлечение к участию в соревнованиях.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1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передачи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двумя руками на месте и после перемещения. Передачи двумя руками в парах, тройках. Передачи мяча над собой, через сетку.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(с расстояния 3-6 метров от сетки, через сетку).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мяча. Прием подачи.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 с мячом. Перемещение на площадке. Игры и игровые задания. Учебная игра. Приложение №4.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1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мяча.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внешней и внутренней частью подъёма по прямой, по дуге, с остановками по сигналу, между стойками, с обводкой стоек.</w:t>
            </w:r>
            <w:proofErr w:type="gramEnd"/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на площадках разных размеров. Игры и игровые задания 2:1, 3:1, 3:2, 3:3. Игра в мини-футбол.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«Гонка мячей», «Метко в цель», «Футбольный бильярд» Приложение №4.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</w:tbl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center"/>
      </w:pPr>
      <w:r w:rsidRPr="002E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Тематическое планирование 7 класс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30"/>
        <w:gridCol w:w="2983"/>
        <w:gridCol w:w="993"/>
        <w:gridCol w:w="1859"/>
      </w:tblGrid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E73E8" w:rsidRPr="002E73E8">
        <w:tc>
          <w:tcPr>
            <w:tcW w:w="5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29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29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29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29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 Позиционное нападение (5:0) с изменения позиций игроков. Нападение быстрым прорывом(2:1).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баскетбола. Участие в школьных соревнованиях.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 в нападении.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действия игроков в зависимости от позиции игрока на площадке. Прием мяча, отраженного сеткой.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передачи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двойках, тройках, через сетку, в заданную часть площадки.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   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ногой с разбега по неподвижному и катящемуся мячу в горизонтальную (полоса шириной 1,5 метра, длиной до 7-8 метров) мишень в вертикальную (полоса шириной 2 метра, длиной 5-6 метров) мишень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между предметами и с обводкой предметов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«Передал – садись», «Передай мяч головой». Эстафеты. Приложение №4.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</w:tbl>
    <w:p w:rsidR="0046293F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2E73E8" w:rsidRDefault="002E73E8">
      <w:pPr>
        <w:pStyle w:val="a3"/>
        <w:shd w:val="clear" w:color="auto" w:fill="FFFFFF"/>
        <w:spacing w:after="150" w:line="100" w:lineRule="atLeast"/>
        <w:jc w:val="both"/>
      </w:pPr>
    </w:p>
    <w:p w:rsidR="002E73E8" w:rsidRDefault="002E73E8">
      <w:pPr>
        <w:pStyle w:val="a3"/>
        <w:shd w:val="clear" w:color="auto" w:fill="FFFFFF"/>
        <w:spacing w:after="150" w:line="100" w:lineRule="atLeast"/>
        <w:jc w:val="both"/>
      </w:pPr>
    </w:p>
    <w:p w:rsidR="002E73E8" w:rsidRDefault="002E73E8">
      <w:pPr>
        <w:pStyle w:val="a3"/>
        <w:shd w:val="clear" w:color="auto" w:fill="FFFFFF"/>
        <w:spacing w:after="150" w:line="100" w:lineRule="atLeast"/>
        <w:jc w:val="both"/>
      </w:pPr>
    </w:p>
    <w:p w:rsidR="002E73E8" w:rsidRDefault="002E73E8">
      <w:pPr>
        <w:pStyle w:val="a3"/>
        <w:shd w:val="clear" w:color="auto" w:fill="FFFFFF"/>
        <w:spacing w:after="150" w:line="100" w:lineRule="atLeast"/>
        <w:jc w:val="both"/>
      </w:pPr>
    </w:p>
    <w:p w:rsidR="002E73E8" w:rsidRPr="002E73E8" w:rsidRDefault="002E73E8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center"/>
      </w:pPr>
      <w:r w:rsidRPr="002E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4.4Тематическое планирование 8 класс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479"/>
        <w:gridCol w:w="2989"/>
        <w:gridCol w:w="1319"/>
        <w:gridCol w:w="1133"/>
      </w:tblGrid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E73E8" w:rsidRPr="002E73E8">
        <w:tc>
          <w:tcPr>
            <w:tcW w:w="60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29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29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29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29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элементов: ловля, передача, ведение, бросок.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в игровых взаимодействиях 2:2, 3:3, 4:4, 5:5 на одну корзину.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быстрым прорывом(3:2).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в нападение и защите через «заслон».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и тестирование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мин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баскетбола.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0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сетке и в прыжке через сетку. Передача мяча сверху, стоя спиной к цели. Игры и игровые задания с ограниченным числом игроков (2:2, 3:2 3:3)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в заданную зону площадки.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 по упрощенным правилам, с ограничением пространства и с ограниченным количеством игроков. Взаимодействие игроков на площадке в нападении и защите. Игра по правилам.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блокирование</w:t>
            </w:r>
          </w:p>
        </w:tc>
        <w:tc>
          <w:tcPr>
            <w:tcW w:w="29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мяча, отраженного сеткой. Одиночное блокирование и страховка. Действия и размещение игроков в защите. «Доигрывание» мяча.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Страховка при блокировании</w:t>
            </w:r>
          </w:p>
        </w:tc>
        <w:tc>
          <w:tcPr>
            <w:tcW w:w="29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0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и катящемуся мячу.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катящегося, летящего мяча.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головой (по летящему мячу).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летящему мячу внутренней стороной стопы и средней частью подъёма.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 Удары ногой с разбега по неподвижному и катящемуся мячу в горизонтальную (полоса шириной 1,5 метра, длиной до 7-8 метров) мишень внутренней стороной стопы и средней частью подъёма. Удар ногой с разбега по неподвижному и катящемуся мячу в вертикальную (полоса шириной 2 метра, длиной 5-6 метров) мишень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между предметами и с обводкой предметов.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</w:tbl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center"/>
      </w:pPr>
      <w:r w:rsidRPr="002E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4.5Тематическое планирование 9 класс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2278"/>
        <w:gridCol w:w="2174"/>
        <w:gridCol w:w="945"/>
        <w:gridCol w:w="788"/>
        <w:gridCol w:w="489"/>
        <w:gridCol w:w="1239"/>
      </w:tblGrid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17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17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сопротивления, с 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пассивным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активным защитника ведущей и не ведущей рукой.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17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и выбивание мяча.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17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и тестирование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и организация соревнований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1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двумя руками в прыжке</w:t>
            </w:r>
          </w:p>
        </w:tc>
        <w:tc>
          <w:tcPr>
            <w:tcW w:w="17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сетке и в прыжке через сетку. Передача мяча сверху, стоя спиной к цели.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двумя руками назад</w:t>
            </w:r>
          </w:p>
        </w:tc>
        <w:tc>
          <w:tcPr>
            <w:tcW w:w="17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партнером.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блокирование и страховка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блокирование и страховка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Двусторонняя учебная игра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с привлечением учащихся к судейству. Жесты судьи.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63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center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мячу, остановка мяча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мяча, ложные движения (финты)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мяча, перехват мяча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Перехват, выбивание мяча.</w:t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(пас), прием мяча, остановка.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мяча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вратаря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вратаря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Тактические действия, тактика вратаря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нападении и защите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  <w:tr w:rsidR="002E73E8" w:rsidRPr="002E73E8"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2E73E8">
            <w:pPr>
              <w:pStyle w:val="a3"/>
              <w:spacing w:after="150" w:line="100" w:lineRule="atLeast"/>
              <w:jc w:val="both"/>
            </w:pPr>
            <w:r w:rsidRPr="002E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293F" w:rsidRPr="002E73E8" w:rsidRDefault="0046293F">
            <w:pPr>
              <w:pStyle w:val="a3"/>
              <w:spacing w:after="150" w:line="100" w:lineRule="atLeast"/>
              <w:jc w:val="both"/>
            </w:pPr>
          </w:p>
        </w:tc>
      </w:tr>
    </w:tbl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5.Описание учебно-методического и материально-технического обеспечения курса</w:t>
      </w:r>
    </w:p>
    <w:p w:rsidR="0046293F" w:rsidRPr="002E73E8" w:rsidRDefault="002E73E8">
      <w:pPr>
        <w:pStyle w:val="a3"/>
        <w:numPr>
          <w:ilvl w:val="0"/>
          <w:numId w:val="1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Г.И.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Погадаев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«Настольная книга для учителей физической культуры» 2000 г.</w:t>
      </w:r>
    </w:p>
    <w:p w:rsidR="0046293F" w:rsidRPr="002E73E8" w:rsidRDefault="002E73E8">
      <w:pPr>
        <w:pStyle w:val="a3"/>
        <w:numPr>
          <w:ilvl w:val="0"/>
          <w:numId w:val="1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Ю.Ф. </w:t>
      </w:r>
      <w:proofErr w:type="spell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Буйлин</w:t>
      </w:r>
      <w:proofErr w:type="spell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Ю.И. Портных «мин</w:t>
      </w:r>
      <w:proofErr w:type="gramStart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 в школе. 1976 г.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 спортзала:</w:t>
      </w:r>
    </w:p>
    <w:p w:rsidR="0046293F" w:rsidRPr="002E73E8" w:rsidRDefault="002E73E8">
      <w:pPr>
        <w:pStyle w:val="a3"/>
        <w:numPr>
          <w:ilvl w:val="0"/>
          <w:numId w:val="2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Перекладина гимнастическая</w:t>
      </w:r>
    </w:p>
    <w:p w:rsidR="0046293F" w:rsidRPr="002E73E8" w:rsidRDefault="002E73E8">
      <w:pPr>
        <w:pStyle w:val="a3"/>
        <w:numPr>
          <w:ilvl w:val="0"/>
          <w:numId w:val="2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гимнастическая.</w:t>
      </w:r>
    </w:p>
    <w:p w:rsidR="0046293F" w:rsidRPr="002E73E8" w:rsidRDefault="002E73E8">
      <w:pPr>
        <w:pStyle w:val="a3"/>
        <w:numPr>
          <w:ilvl w:val="0"/>
          <w:numId w:val="2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навесного оборудования.</w:t>
      </w: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(перекладина, мишени для метания, тренировочный баскетбольный щит)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Мячи: баскетбольные, футбольные, волейбольные.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 гимнастические.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Флажки: разметочные с опорой, стартовые.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Рулетка измерительная.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баскетбольный тренировочный.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для переноса и хранения мячей.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волейбольная.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Аптечка.</w:t>
      </w:r>
    </w:p>
    <w:p w:rsidR="0046293F" w:rsidRPr="002E73E8" w:rsidRDefault="002E73E8">
      <w:pPr>
        <w:pStyle w:val="a3"/>
        <w:numPr>
          <w:ilvl w:val="0"/>
          <w:numId w:val="3"/>
        </w:numPr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малый (теннисный).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ind w:left="360"/>
        <w:jc w:val="both"/>
      </w:pPr>
    </w:p>
    <w:p w:rsidR="0046293F" w:rsidRPr="002E73E8" w:rsidRDefault="002E73E8">
      <w:pPr>
        <w:pStyle w:val="a3"/>
        <w:shd w:val="clear" w:color="auto" w:fill="FFFFFF"/>
        <w:spacing w:after="150" w:line="100" w:lineRule="atLeast"/>
        <w:jc w:val="both"/>
      </w:pPr>
      <w:r w:rsidRPr="002E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shd w:val="clear" w:color="auto" w:fill="FFFFFF"/>
        <w:spacing w:after="150" w:line="100" w:lineRule="atLeast"/>
        <w:jc w:val="both"/>
      </w:pPr>
    </w:p>
    <w:p w:rsidR="0046293F" w:rsidRPr="002E73E8" w:rsidRDefault="0046293F">
      <w:pPr>
        <w:pStyle w:val="a3"/>
        <w:jc w:val="both"/>
      </w:pPr>
    </w:p>
    <w:sectPr w:rsidR="0046293F" w:rsidRPr="002E73E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320"/>
    <w:multiLevelType w:val="multilevel"/>
    <w:tmpl w:val="BFA6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B4583"/>
    <w:multiLevelType w:val="multilevel"/>
    <w:tmpl w:val="071AAB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AE3879"/>
    <w:multiLevelType w:val="multilevel"/>
    <w:tmpl w:val="6094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D6D86"/>
    <w:multiLevelType w:val="multilevel"/>
    <w:tmpl w:val="D54EC0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4">
    <w:nsid w:val="56B518C4"/>
    <w:multiLevelType w:val="multilevel"/>
    <w:tmpl w:val="8A04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6293F"/>
    <w:rsid w:val="000972DC"/>
    <w:rsid w:val="002E73E8"/>
    <w:rsid w:val="0046293F"/>
    <w:rsid w:val="0053740E"/>
    <w:rsid w:val="00D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Arial Unicode MS"/>
    </w:rPr>
  </w:style>
  <w:style w:type="paragraph" w:styleId="a7">
    <w:name w:val="Title"/>
    <w:basedOn w:val="a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Arial Unicode MS"/>
    </w:rPr>
  </w:style>
  <w:style w:type="paragraph" w:styleId="a9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DE45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6294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2020-11-22T19:46:00Z</cp:lastPrinted>
  <dcterms:created xsi:type="dcterms:W3CDTF">2024-08-14T10:45:00Z</dcterms:created>
  <dcterms:modified xsi:type="dcterms:W3CDTF">2024-10-09T08:40:00Z</dcterms:modified>
</cp:coreProperties>
</file>